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77" w:rsidRDefault="00065077">
      <w:pPr>
        <w:pStyle w:val="30"/>
        <w:framePr w:w="10829" w:h="1480" w:hRule="exact" w:wrap="around" w:vAnchor="page" w:hAnchor="page" w:x="541" w:y="1612"/>
        <w:shd w:val="clear" w:color="auto" w:fill="auto"/>
        <w:spacing w:before="0"/>
        <w:ind w:left="280"/>
      </w:pPr>
      <w:r>
        <w:t>План работы</w:t>
      </w:r>
    </w:p>
    <w:p w:rsidR="00065077" w:rsidRDefault="00065077">
      <w:pPr>
        <w:pStyle w:val="30"/>
        <w:framePr w:w="10829" w:h="1480" w:hRule="exact" w:wrap="around" w:vAnchor="page" w:hAnchor="page" w:x="541" w:y="1612"/>
        <w:shd w:val="clear" w:color="auto" w:fill="auto"/>
        <w:spacing w:before="0"/>
        <w:ind w:left="280"/>
      </w:pPr>
      <w:r>
        <w:t>закрепленного Министра связи и информатизации Республики Беларусь Попкова С.П. по взаимодействию и развитию сотрудничества с Курской областью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55"/>
        <w:gridCol w:w="1987"/>
        <w:gridCol w:w="3158"/>
      </w:tblGrid>
      <w:tr w:rsidR="00065077">
        <w:trPr>
          <w:trHeight w:hRule="exact" w:val="8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№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14pt"/>
              </w:rPr>
              <w:t>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14pt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after="60" w:line="280" w:lineRule="exact"/>
              <w:jc w:val="center"/>
            </w:pPr>
            <w:r>
              <w:rPr>
                <w:rStyle w:val="14pt"/>
              </w:rPr>
              <w:t>Сроки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before="60" w:line="280" w:lineRule="exact"/>
              <w:jc w:val="center"/>
            </w:pPr>
            <w:r>
              <w:rPr>
                <w:rStyle w:val="14pt"/>
              </w:rPr>
              <w:t>реализации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after="60" w:line="280" w:lineRule="exact"/>
              <w:jc w:val="center"/>
            </w:pPr>
            <w:r>
              <w:rPr>
                <w:rStyle w:val="14pt"/>
              </w:rPr>
              <w:t>Ответственные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before="60" w:line="280" w:lineRule="exact"/>
              <w:jc w:val="center"/>
            </w:pPr>
            <w:r>
              <w:rPr>
                <w:rStyle w:val="14pt"/>
              </w:rPr>
              <w:t>исполнители</w:t>
            </w:r>
          </w:p>
        </w:tc>
      </w:tr>
      <w:tr w:rsidR="00065077">
        <w:trPr>
          <w:trHeight w:hRule="exact" w:val="2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Содействие увеличению объема экспортных поставок белорусских товаров в Курскую область в 2018 году в соответствии с установленным заданием Правительства Республики Беларусь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республиканские органы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государственного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управления,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иные государственные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организации,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подчиненные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Правительству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Республики Беларусь,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облисполкомы,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Мингорисполком</w:t>
            </w:r>
          </w:p>
        </w:tc>
      </w:tr>
      <w:tr w:rsidR="00065077">
        <w:trPr>
          <w:trHeight w:hRule="exact" w:val="30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Проведение заседаний белорусской части Совместной рабочей группы по развитию сотрудничества с Курской областью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республиканские органы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государственного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управления,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иные государственные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организации,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подчиненные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Правительству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Республики Беларусь,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облисполкомы,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Мингорисполком,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Бел ТПП</w:t>
            </w:r>
          </w:p>
        </w:tc>
      </w:tr>
      <w:tr w:rsidR="00065077">
        <w:trPr>
          <w:trHeight w:hRule="exact" w:val="1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Организация визита делегации Республики Беларусь в Курскую область для проведения заседания Совместной рабочей группы по развитию сотрудничества с Курской областью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600"/>
              <w:jc w:val="left"/>
            </w:pPr>
            <w:r>
              <w:rPr>
                <w:rStyle w:val="1"/>
              </w:rPr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МИД,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отделение Посольства Республики Беларусь в Российской Федерации в г. Смоленске</w:t>
            </w:r>
          </w:p>
        </w:tc>
      </w:tr>
      <w:tr w:rsidR="00065077">
        <w:trPr>
          <w:trHeight w:hRule="exact" w:val="2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spacing w:line="235" w:lineRule="exact"/>
            </w:pPr>
            <w:r>
              <w:rPr>
                <w:rStyle w:val="1"/>
              </w:rPr>
              <w:t>Обеспечение реализации Плана мероприятий на 2017-2019 годы к Соглашению между Правительством Республикой Беларусь и Администрацией Курской области Российской Федерации и о торгово- экономическом, научно-техническом и культурном сотрудничестве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республиканские органы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государственного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управления,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иные государственные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организации,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подчиненные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Правительству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Республики Беларусь,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облисполкомы,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Мингорисполком</w:t>
            </w:r>
          </w:p>
        </w:tc>
      </w:tr>
      <w:tr w:rsidR="00065077">
        <w:trPr>
          <w:trHeight w:hRule="exact" w:val="15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Принятие мер по увеличению объемов продаж шинной и другой продукции концерна «Белнефтехим» через собственный субъект товаропроводящей сети ООО «Курский ТД «Белшина»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Концерн «Белнефтехим», ОАО «Белшина»,</w:t>
            </w:r>
          </w:p>
          <w:p w:rsidR="00065077" w:rsidRDefault="00065077">
            <w:pPr>
              <w:pStyle w:val="21"/>
              <w:framePr w:w="10421" w:h="12552" w:wrap="around" w:vAnchor="page" w:hAnchor="page" w:x="546" w:y="3303"/>
              <w:shd w:val="clear" w:color="auto" w:fill="auto"/>
            </w:pPr>
            <w:r>
              <w:rPr>
                <w:rStyle w:val="1"/>
              </w:rPr>
              <w:t>ООО «Курский ТД «Белшина»</w:t>
            </w:r>
          </w:p>
        </w:tc>
      </w:tr>
    </w:tbl>
    <w:p w:rsidR="00065077" w:rsidRDefault="00065077">
      <w:pPr>
        <w:rPr>
          <w:sz w:val="2"/>
          <w:szCs w:val="2"/>
        </w:rPr>
        <w:sectPr w:rsidR="00065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5077" w:rsidRDefault="00065077">
      <w:pPr>
        <w:pStyle w:val="a1"/>
        <w:framePr w:wrap="around" w:vAnchor="page" w:hAnchor="page" w:x="5816" w:y="932"/>
        <w:shd w:val="clear" w:color="auto" w:fill="auto"/>
        <w:spacing w:line="180" w:lineRule="exact"/>
        <w:ind w:left="20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555"/>
        <w:gridCol w:w="1987"/>
        <w:gridCol w:w="3168"/>
      </w:tblGrid>
      <w:tr w:rsidR="00065077">
        <w:trPr>
          <w:trHeight w:hRule="exact" w:val="134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Принятие мер по согласованию графика поставок белорусской карьерной техники для ОАО «Михайловский Г</w:t>
            </w:r>
            <w:smartTag w:uri="urn:schemas-microsoft-com:office:smarttags" w:element="PersonName">
              <w:r>
                <w:rPr>
                  <w:rStyle w:val="1"/>
                </w:rPr>
                <w:t>ОК</w:t>
              </w:r>
            </w:smartTag>
            <w:r>
              <w:rPr>
                <w:rStyle w:val="1"/>
              </w:rPr>
              <w:t>» в 2018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Минпром, ОАО «БелАЗ»</w:t>
            </w:r>
          </w:p>
        </w:tc>
      </w:tr>
      <w:tr w:rsidR="00065077">
        <w:trPr>
          <w:trHeight w:hRule="exact" w:val="10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Проработка вопроса расширения линейки двигателей ОАО «Минский моторный завод», поставляемых для ОАО «Электроагрегат»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35" w:lineRule="exact"/>
            </w:pPr>
            <w:r>
              <w:rPr>
                <w:rStyle w:val="1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1"/>
              </w:rPr>
              <w:t>Минпром,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1"/>
              </w:rPr>
              <w:t>ОАО «Минский моторный завод»</w:t>
            </w:r>
          </w:p>
        </w:tc>
      </w:tr>
      <w:tr w:rsidR="00065077">
        <w:trPr>
          <w:trHeight w:hRule="exact"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Проработка вопроса создания совместного производства лифтов в Курской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45" w:lineRule="exact"/>
            </w:pPr>
            <w:r>
              <w:rPr>
                <w:rStyle w:val="1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Минпром,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ОАО «Могилевлифтмаш»</w:t>
            </w:r>
          </w:p>
        </w:tc>
      </w:tr>
      <w:tr w:rsidR="00065077">
        <w:trPr>
          <w:trHeight w:hRule="exact" w:val="15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35" w:lineRule="exact"/>
            </w:pPr>
            <w:r>
              <w:rPr>
                <w:rStyle w:val="1"/>
              </w:rPr>
              <w:t>Проработка направлений сотрудничества в строительной сфере с учетом опыта взаимодействия ОАО «Мозырский домостроительный комбинат» и ЗАО «Инженер» (г.Курск)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 xml:space="preserve">первое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Минстройархитектуры,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Г омельский облисполком,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ОАО «Мозырский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домостроительный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комбинат»</w:t>
            </w:r>
          </w:p>
        </w:tc>
      </w:tr>
      <w:tr w:rsidR="00065077">
        <w:trPr>
          <w:trHeight w:hRule="exact" w:val="10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Организация презентации услуг, оказываемых НИРУП «Институт прикладных программных систем»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20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НИРУП «Институт прикладных программных систем»</w:t>
            </w:r>
          </w:p>
        </w:tc>
      </w:tr>
      <w:tr w:rsidR="00065077">
        <w:trPr>
          <w:trHeight w:hRule="exact" w:val="8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Pr="00724C05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00" w:lineRule="exact"/>
              <w:ind w:left="160"/>
              <w:jc w:val="left"/>
              <w:rPr>
                <w:b/>
              </w:rPr>
            </w:pPr>
            <w:r w:rsidRPr="00724C05">
              <w:rPr>
                <w:rStyle w:val="TrebuchetMS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Pr="00724C05">
              <w:rPr>
                <w:rStyle w:val="TrebuchetMS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Обеспечение реализации договоренностей по поставке в Курскую область хлористого калия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20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ОАО «Беларускалий»</w:t>
            </w:r>
          </w:p>
        </w:tc>
      </w:tr>
      <w:tr w:rsidR="00065077">
        <w:trPr>
          <w:trHeight w:hRule="exact" w:val="6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Проработка вопросов поставки жидких азотных удобрений КАС-32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20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Концерн «Белнефтехим», ОАО «Гродно Азот»</w:t>
            </w:r>
          </w:p>
        </w:tc>
      </w:tr>
      <w:tr w:rsidR="00065077">
        <w:trPr>
          <w:trHeight w:hRule="exact" w:val="3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Организация участия белорусской делегации, предприятий и организаций в Межрегиональной универсальной оптово-розничной ярмарке «Курская Корейская ярмарка- 2018» и VII Среднерусском экономическом форуме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Минсвязи,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республиканские органы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государственного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управления,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иные государственные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организации,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подчиненные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Правительству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Республики Беларусь,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облисполкомы,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Мингорисполком,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Бел ТПП,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отделение Посольства Республики Беларусь в Российской Федерации в г.Смоленске</w:t>
            </w:r>
          </w:p>
        </w:tc>
      </w:tr>
    </w:tbl>
    <w:p w:rsidR="00065077" w:rsidRDefault="00065077" w:rsidP="00EF2C00">
      <w:pPr>
        <w:framePr w:w="10445" w:h="14554" w:wrap="around" w:vAnchor="page" w:hAnchor="page" w:x="733" w:y="1354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555"/>
        <w:gridCol w:w="1987"/>
        <w:gridCol w:w="3168"/>
      </w:tblGrid>
      <w:tr w:rsidR="00065077" w:rsidTr="00724C05">
        <w:trPr>
          <w:trHeight w:hRule="exact" w:val="14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Организация презентаций новых образцов белорусской техники в рамках Межрегиональной универсальной оптово-розничной ярмарки «Курская Корейская ярмарка- 2018»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rPr>
                <w:rStyle w:val="1"/>
              </w:rPr>
            </w:pP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rPr>
                <w:rStyle w:val="1"/>
              </w:rPr>
            </w:pP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1"/>
                </w:rPr>
                <w:t>2018 г</w:t>
              </w:r>
            </w:smartTag>
            <w:r>
              <w:rPr>
                <w:rStyle w:val="1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Минпром,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ОАО «МТЗ»,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ОАО «Гомсельмаш», ОАО «Лидсельмаш»</w:t>
            </w:r>
          </w:p>
        </w:tc>
      </w:tr>
      <w:tr w:rsidR="00065077">
        <w:trPr>
          <w:trHeight w:hRule="exact" w:val="170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16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>Оказание содействия в подготовке и подписании планов мероприятий на 2018-2019 годы по реализации подписанных в 2017 году: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</w:pPr>
            <w:r>
              <w:rPr>
                <w:rStyle w:val="1"/>
              </w:rPr>
              <w:t xml:space="preserve">Соглашения между Минским городским исполнительным комитетом и Администрацией   Курской области  о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ind w:left="20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Мингорисполком,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У О «Белорусская государственная академия связи»,</w:t>
            </w:r>
          </w:p>
          <w:p w:rsidR="00065077" w:rsidRDefault="00065077">
            <w:pPr>
              <w:pStyle w:val="21"/>
              <w:framePr w:w="10445" w:h="14554" w:wrap="around" w:vAnchor="page" w:hAnchor="page" w:x="733" w:y="135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"/>
              </w:rPr>
              <w:t>ГОРУП «Центр международных связей»</w:t>
            </w:r>
          </w:p>
        </w:tc>
      </w:tr>
    </w:tbl>
    <w:p w:rsidR="00065077" w:rsidRDefault="00065077">
      <w:pPr>
        <w:rPr>
          <w:sz w:val="2"/>
          <w:szCs w:val="2"/>
        </w:rPr>
        <w:sectPr w:rsidR="00065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5077" w:rsidRDefault="00065077">
      <w:pPr>
        <w:pStyle w:val="a1"/>
        <w:framePr w:wrap="around" w:vAnchor="page" w:hAnchor="page" w:x="5807" w:y="932"/>
        <w:shd w:val="clear" w:color="auto" w:fill="auto"/>
        <w:spacing w:line="180" w:lineRule="exact"/>
        <w:ind w:left="20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60"/>
        <w:gridCol w:w="1987"/>
        <w:gridCol w:w="3158"/>
      </w:tblGrid>
      <w:tr w:rsidR="00065077">
        <w:trPr>
          <w:trHeight w:hRule="exact" w:val="3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framePr w:w="10426" w:h="3293" w:wrap="around" w:vAnchor="page" w:hAnchor="page" w:x="743" w:y="1350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 w:rsidP="00EF2C00">
            <w:pPr>
              <w:pStyle w:val="21"/>
              <w:framePr w:w="10426" w:h="3293" w:wrap="around" w:vAnchor="page" w:hAnchor="page" w:x="743" w:y="1350"/>
              <w:shd w:val="clear" w:color="auto" w:fill="auto"/>
              <w:jc w:val="left"/>
            </w:pPr>
            <w:r>
              <w:t xml:space="preserve">торгово- экономическом, научно-техническом и гуманитарном сотрудничестве; </w:t>
            </w:r>
          </w:p>
          <w:p w:rsidR="00065077" w:rsidRDefault="00065077" w:rsidP="00EF2C00">
            <w:pPr>
              <w:pStyle w:val="21"/>
              <w:framePr w:w="10426" w:h="3293" w:wrap="around" w:vAnchor="page" w:hAnchor="page" w:x="743" w:y="1350"/>
              <w:shd w:val="clear" w:color="auto" w:fill="auto"/>
              <w:jc w:val="left"/>
            </w:pPr>
          </w:p>
          <w:p w:rsidR="00065077" w:rsidRDefault="00065077" w:rsidP="00EF2C00">
            <w:pPr>
              <w:pStyle w:val="21"/>
              <w:framePr w:w="10426" w:h="3293" w:wrap="around" w:vAnchor="page" w:hAnchor="page" w:x="743" w:y="1350"/>
              <w:shd w:val="clear" w:color="auto" w:fill="auto"/>
              <w:jc w:val="left"/>
            </w:pPr>
            <w:r>
              <w:t>Соглашения между УО «Белорусская государственная академия связи» и ФГБОУ ВО «Юго-Западный университет»;</w:t>
            </w:r>
          </w:p>
          <w:p w:rsidR="00065077" w:rsidRDefault="00065077" w:rsidP="00EF2C00">
            <w:pPr>
              <w:pStyle w:val="21"/>
              <w:framePr w:w="10426" w:h="3293" w:wrap="around" w:vAnchor="page" w:hAnchor="page" w:x="743" w:y="1350"/>
              <w:shd w:val="clear" w:color="auto" w:fill="auto"/>
              <w:jc w:val="left"/>
            </w:pPr>
          </w:p>
          <w:p w:rsidR="00065077" w:rsidRDefault="00065077">
            <w:pPr>
              <w:pStyle w:val="21"/>
              <w:framePr w:w="10426" w:h="3293" w:wrap="around" w:vAnchor="page" w:hAnchor="page" w:x="743" w:y="1350"/>
              <w:shd w:val="clear" w:color="auto" w:fill="auto"/>
            </w:pPr>
            <w:r>
              <w:t>Соглашения между ГОРУП «Центр международных связей» Министерства образования Республики Беларусь и ФГБОУ ВО «Курский государственный университет»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077" w:rsidRDefault="00065077">
            <w:pPr>
              <w:framePr w:w="10426" w:h="3293" w:wrap="around" w:vAnchor="page" w:hAnchor="page" w:x="743" w:y="1350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077" w:rsidRDefault="00065077">
            <w:pPr>
              <w:pStyle w:val="21"/>
              <w:framePr w:w="10426" w:h="3293" w:wrap="around" w:vAnchor="page" w:hAnchor="page" w:x="743" w:y="1350"/>
              <w:shd w:val="clear" w:color="auto" w:fill="auto"/>
              <w:spacing w:line="278" w:lineRule="exact"/>
              <w:ind w:left="120"/>
              <w:jc w:val="left"/>
            </w:pPr>
            <w:r>
              <w:t>Министерства образования Республики Беларусь</w:t>
            </w:r>
          </w:p>
        </w:tc>
      </w:tr>
    </w:tbl>
    <w:p w:rsidR="00065077" w:rsidRDefault="00065077">
      <w:pPr>
        <w:rPr>
          <w:sz w:val="2"/>
          <w:szCs w:val="2"/>
        </w:rPr>
      </w:pPr>
    </w:p>
    <w:sectPr w:rsidR="00065077" w:rsidSect="006262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77" w:rsidRDefault="00065077">
      <w:r>
        <w:separator/>
      </w:r>
    </w:p>
  </w:endnote>
  <w:endnote w:type="continuationSeparator" w:id="0">
    <w:p w:rsidR="00065077" w:rsidRDefault="0006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77" w:rsidRDefault="00065077"/>
  </w:footnote>
  <w:footnote w:type="continuationSeparator" w:id="0">
    <w:p w:rsidR="00065077" w:rsidRDefault="000650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198"/>
    <w:rsid w:val="00065077"/>
    <w:rsid w:val="001E5EBF"/>
    <w:rsid w:val="00230C32"/>
    <w:rsid w:val="002F1059"/>
    <w:rsid w:val="004555DF"/>
    <w:rsid w:val="00531B54"/>
    <w:rsid w:val="005E7198"/>
    <w:rsid w:val="0062620C"/>
    <w:rsid w:val="006908A8"/>
    <w:rsid w:val="00724C05"/>
    <w:rsid w:val="008804BB"/>
    <w:rsid w:val="009A680D"/>
    <w:rsid w:val="00D02692"/>
    <w:rsid w:val="00EA3EE6"/>
    <w:rsid w:val="00EC46B9"/>
    <w:rsid w:val="00E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0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20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620C"/>
    <w:rPr>
      <w:rFonts w:ascii="Times New Roman" w:hAnsi="Times New Roman" w:cs="Times New Roman"/>
      <w:b/>
      <w:bCs/>
      <w:spacing w:val="-5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620C"/>
    <w:rPr>
      <w:rFonts w:ascii="Times New Roman" w:hAnsi="Times New Roman" w:cs="Times New Roman"/>
      <w:b/>
      <w:bCs/>
      <w:spacing w:val="-3"/>
      <w:sz w:val="28"/>
      <w:szCs w:val="28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62620C"/>
    <w:rPr>
      <w:rFonts w:ascii="Times New Roman" w:hAnsi="Times New Roman" w:cs="Times New Roman"/>
      <w:spacing w:val="-3"/>
      <w:u w:val="none"/>
    </w:rPr>
  </w:style>
  <w:style w:type="character" w:customStyle="1" w:styleId="1">
    <w:name w:val="Основной текст1"/>
    <w:basedOn w:val="a"/>
    <w:uiPriority w:val="99"/>
    <w:rsid w:val="0062620C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pt">
    <w:name w:val="Основной текст + 14 pt"/>
    <w:aliases w:val="Полужирный"/>
    <w:basedOn w:val="a"/>
    <w:uiPriority w:val="99"/>
    <w:rsid w:val="0062620C"/>
    <w:rPr>
      <w:b/>
      <w:bCs/>
      <w:color w:val="000000"/>
      <w:w w:val="100"/>
      <w:position w:val="0"/>
      <w:sz w:val="28"/>
      <w:szCs w:val="28"/>
      <w:lang w:val="ru-RU" w:eastAsia="ru-RU"/>
    </w:rPr>
  </w:style>
  <w:style w:type="character" w:customStyle="1" w:styleId="a0">
    <w:name w:val="Колонтитул_"/>
    <w:basedOn w:val="DefaultParagraphFont"/>
    <w:link w:val="a1"/>
    <w:uiPriority w:val="99"/>
    <w:locked/>
    <w:rsid w:val="0062620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rebuchetMS">
    <w:name w:val="Основной текст + Trebuchet MS"/>
    <w:aliases w:val="10 pt,Полужирный1,Интервал 0 pt"/>
    <w:basedOn w:val="a"/>
    <w:uiPriority w:val="99"/>
    <w:rsid w:val="0062620C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TrebuchetMS1">
    <w:name w:val="Основной текст + Trebuchet MS1"/>
    <w:aliases w:val="8,5 pt,Интервал 0 pt1"/>
    <w:basedOn w:val="a"/>
    <w:uiPriority w:val="99"/>
    <w:rsid w:val="0062620C"/>
    <w:rPr>
      <w:rFonts w:ascii="Trebuchet MS" w:hAnsi="Trebuchet MS" w:cs="Trebuchet MS"/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62620C"/>
    <w:pPr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62620C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21">
    <w:name w:val="Основной текст2"/>
    <w:basedOn w:val="Normal"/>
    <w:link w:val="a"/>
    <w:uiPriority w:val="99"/>
    <w:rsid w:val="0062620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a1">
    <w:name w:val="Колонтитул"/>
    <w:basedOn w:val="Normal"/>
    <w:link w:val="a0"/>
    <w:uiPriority w:val="99"/>
    <w:rsid w:val="0062620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675</Words>
  <Characters>3851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Aleshkevich.Natalya</cp:lastModifiedBy>
  <cp:revision>2</cp:revision>
  <dcterms:created xsi:type="dcterms:W3CDTF">2018-01-25T09:46:00Z</dcterms:created>
  <dcterms:modified xsi:type="dcterms:W3CDTF">2018-01-25T09:46:00Z</dcterms:modified>
</cp:coreProperties>
</file>