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38" w:rsidRDefault="00F00038" w:rsidP="00F00038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F00038" w:rsidRDefault="00F00038" w:rsidP="00F0003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bookmarkStart w:id="0" w:name="_GoBack"/>
      <w:r>
        <w:rPr>
          <w:rFonts w:ascii="Times New Roman" w:hAnsi="Times New Roman"/>
          <w:b/>
          <w:bCs/>
          <w:sz w:val="30"/>
          <w:szCs w:val="30"/>
        </w:rPr>
        <w:t>Н</w:t>
      </w:r>
      <w:r>
        <w:rPr>
          <w:rFonts w:ascii="Times New Roman" w:hAnsi="Times New Roman"/>
          <w:b/>
          <w:bCs/>
          <w:sz w:val="30"/>
          <w:szCs w:val="30"/>
        </w:rPr>
        <w:t xml:space="preserve">аселению </w:t>
      </w:r>
      <w:r>
        <w:rPr>
          <w:rFonts w:ascii="Times New Roman" w:hAnsi="Times New Roman"/>
          <w:b/>
          <w:bCs/>
          <w:sz w:val="30"/>
          <w:szCs w:val="30"/>
        </w:rPr>
        <w:t xml:space="preserve"> республики доступны    современные услуги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 xml:space="preserve">почтовой и электросвязи </w:t>
      </w:r>
    </w:p>
    <w:bookmarkEnd w:id="0"/>
    <w:p w:rsidR="00F00038" w:rsidRDefault="00F00038" w:rsidP="00F00038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F00038" w:rsidRDefault="00F00038" w:rsidP="00F0003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bCs/>
          <w:sz w:val="30"/>
          <w:szCs w:val="30"/>
        </w:rPr>
        <w:t xml:space="preserve">Для </w:t>
      </w:r>
      <w:r>
        <w:rPr>
          <w:rFonts w:ascii="Times New Roman" w:hAnsi="Times New Roman"/>
          <w:b/>
          <w:bCs/>
          <w:sz w:val="30"/>
          <w:szCs w:val="30"/>
        </w:rPr>
        <w:t>предоставления населению доступа к современным услугам электросвязи и сервисам</w:t>
      </w:r>
      <w:r>
        <w:rPr>
          <w:rFonts w:ascii="Times New Roman" w:hAnsi="Times New Roman"/>
          <w:bCs/>
          <w:sz w:val="30"/>
          <w:szCs w:val="30"/>
        </w:rPr>
        <w:t xml:space="preserve"> выполняются работы по </w:t>
      </w:r>
      <w:r>
        <w:rPr>
          <w:rFonts w:ascii="Times New Roman" w:hAnsi="Times New Roman"/>
          <w:sz w:val="30"/>
          <w:szCs w:val="30"/>
        </w:rPr>
        <w:t xml:space="preserve">строительству волоконно-оптических линий связи к населенным пунктам с числом домохозяйств 50 и более с установкой узлов доступа в целях </w:t>
      </w:r>
      <w:r>
        <w:rPr>
          <w:rFonts w:ascii="Times New Roman" w:hAnsi="Times New Roman"/>
          <w:b/>
          <w:sz w:val="30"/>
          <w:szCs w:val="30"/>
        </w:rPr>
        <w:t xml:space="preserve">оказания </w:t>
      </w:r>
      <w:r>
        <w:rPr>
          <w:rFonts w:ascii="Times New Roman" w:hAnsi="Times New Roman"/>
          <w:b/>
          <w:iCs/>
          <w:sz w:val="30"/>
          <w:szCs w:val="30"/>
        </w:rPr>
        <w:t>универсальной услуги</w:t>
      </w:r>
      <w:r>
        <w:rPr>
          <w:rFonts w:ascii="Times New Roman" w:hAnsi="Times New Roman"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spacing w:val="-4"/>
          <w:sz w:val="30"/>
          <w:szCs w:val="30"/>
        </w:rPr>
        <w:t xml:space="preserve">(гарантированное государством предоставление доступа к стационарной сети электросвязи </w:t>
      </w:r>
      <w:r>
        <w:rPr>
          <w:rFonts w:ascii="Times New Roman" w:hAnsi="Times New Roman"/>
          <w:i/>
          <w:sz w:val="30"/>
          <w:szCs w:val="30"/>
        </w:rPr>
        <w:t>по доступным тарифам для возможности пользования телефонной связью</w:t>
      </w:r>
      <w:r>
        <w:rPr>
          <w:rFonts w:ascii="Times New Roman" w:hAnsi="Times New Roman"/>
          <w:i/>
          <w:spacing w:val="-4"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 xml:space="preserve">и услугами </w:t>
      </w:r>
      <w:r>
        <w:rPr>
          <w:rFonts w:ascii="Times New Roman" w:hAnsi="Times New Roman"/>
          <w:i/>
          <w:sz w:val="30"/>
          <w:szCs w:val="30"/>
          <w:lang w:val="en-US"/>
        </w:rPr>
        <w:t>IP</w:t>
      </w:r>
      <w:r>
        <w:rPr>
          <w:rFonts w:ascii="Times New Roman" w:hAnsi="Times New Roman"/>
          <w:i/>
          <w:sz w:val="30"/>
          <w:szCs w:val="30"/>
        </w:rPr>
        <w:t>-телевидения, а также доступа к сети Интернет)</w:t>
      </w:r>
      <w:r>
        <w:rPr>
          <w:rFonts w:ascii="Times New Roman" w:hAnsi="Times New Roman"/>
          <w:sz w:val="30"/>
          <w:szCs w:val="30"/>
        </w:rPr>
        <w:t>.</w:t>
      </w:r>
      <w:proofErr w:type="gramEnd"/>
    </w:p>
    <w:p w:rsidR="00F00038" w:rsidRDefault="00F00038" w:rsidP="00F00038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В 2018 году проведены работы по обеспечению технической возможности предоставления универсальной услуги в 493 населенных пунктах страны  (146 городских и </w:t>
      </w:r>
      <w:r>
        <w:rPr>
          <w:rFonts w:ascii="Times New Roman" w:hAnsi="Times New Roman"/>
          <w:b/>
          <w:bCs/>
          <w:sz w:val="30"/>
          <w:szCs w:val="30"/>
        </w:rPr>
        <w:t>347 сельских</w:t>
      </w:r>
      <w:r>
        <w:rPr>
          <w:rFonts w:ascii="Times New Roman" w:hAnsi="Times New Roman"/>
          <w:bCs/>
          <w:sz w:val="30"/>
          <w:szCs w:val="30"/>
        </w:rPr>
        <w:t xml:space="preserve">). </w:t>
      </w:r>
    </w:p>
    <w:p w:rsidR="00F00038" w:rsidRDefault="00F00038" w:rsidP="00F00038">
      <w:pPr>
        <w:spacing w:after="0" w:line="240" w:lineRule="auto"/>
        <w:jc w:val="both"/>
        <w:rPr>
          <w:rFonts w:ascii="Times New Roman" w:hAnsi="Times New Roman"/>
          <w:b/>
          <w:bCs/>
          <w:i/>
          <w:sz w:val="30"/>
          <w:szCs w:val="30"/>
        </w:rPr>
      </w:pPr>
      <w:proofErr w:type="spellStart"/>
      <w:r>
        <w:rPr>
          <w:rFonts w:ascii="Times New Roman" w:hAnsi="Times New Roman"/>
          <w:b/>
          <w:bCs/>
          <w:i/>
          <w:sz w:val="30"/>
          <w:szCs w:val="30"/>
        </w:rPr>
        <w:t>Справочно</w:t>
      </w:r>
      <w:proofErr w:type="spellEnd"/>
      <w:r>
        <w:rPr>
          <w:rFonts w:ascii="Times New Roman" w:hAnsi="Times New Roman"/>
          <w:b/>
          <w:bCs/>
          <w:i/>
          <w:sz w:val="30"/>
          <w:szCs w:val="30"/>
        </w:rPr>
        <w:t>.</w:t>
      </w:r>
    </w:p>
    <w:p w:rsidR="00F00038" w:rsidRDefault="00F00038" w:rsidP="00F00038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В нашей стране т.н. ”проникновение“ универсальной услуги составляет 98% в населенных пунктах с числом домохозяйств 100 и более и 58% </w:t>
      </w:r>
      <w:r>
        <w:rPr>
          <w:rFonts w:ascii="Times New Roman" w:hAnsi="Times New Roman"/>
          <w:bCs/>
          <w:i/>
          <w:sz w:val="30"/>
          <w:szCs w:val="30"/>
        </w:rPr>
        <w:t>–</w:t>
      </w:r>
      <w:r>
        <w:rPr>
          <w:rFonts w:ascii="Times New Roman" w:hAnsi="Times New Roman"/>
          <w:i/>
          <w:sz w:val="30"/>
          <w:szCs w:val="30"/>
        </w:rPr>
        <w:t xml:space="preserve"> в населенных пунктах с числом домохозяйств от 50 до 100.</w:t>
      </w:r>
    </w:p>
    <w:p w:rsidR="00F00038" w:rsidRDefault="00F00038" w:rsidP="00F0003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Уже более </w:t>
      </w:r>
      <w:r>
        <w:rPr>
          <w:rFonts w:ascii="Times New Roman" w:hAnsi="Times New Roman"/>
          <w:b/>
          <w:bCs/>
          <w:sz w:val="30"/>
          <w:szCs w:val="30"/>
        </w:rPr>
        <w:t>2,8 млн. абонентов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i/>
          <w:sz w:val="30"/>
          <w:szCs w:val="30"/>
        </w:rPr>
        <w:t>(на начало 2018 года  – 2,5 млн.)</w:t>
      </w:r>
      <w:r>
        <w:rPr>
          <w:rFonts w:ascii="Times New Roman" w:hAnsi="Times New Roman"/>
          <w:bCs/>
          <w:sz w:val="30"/>
          <w:szCs w:val="30"/>
        </w:rPr>
        <w:t xml:space="preserve">, в том числе 310 тыс. сельских, пользуются преимуществами </w:t>
      </w:r>
      <w:proofErr w:type="spellStart"/>
      <w:r>
        <w:rPr>
          <w:rFonts w:ascii="Times New Roman" w:hAnsi="Times New Roman"/>
          <w:b/>
          <w:bCs/>
          <w:spacing w:val="-8"/>
          <w:sz w:val="30"/>
          <w:szCs w:val="30"/>
        </w:rPr>
        <w:t>мультисервисной</w:t>
      </w:r>
      <w:proofErr w:type="spellEnd"/>
      <w:r>
        <w:rPr>
          <w:rFonts w:ascii="Times New Roman" w:hAnsi="Times New Roman"/>
          <w:b/>
          <w:bCs/>
          <w:spacing w:val="-8"/>
          <w:sz w:val="30"/>
          <w:szCs w:val="30"/>
        </w:rPr>
        <w:t xml:space="preserve"> платформы</w:t>
      </w:r>
      <w:r>
        <w:rPr>
          <w:rFonts w:ascii="Times New Roman" w:hAnsi="Times New Roman"/>
          <w:bCs/>
          <w:sz w:val="30"/>
          <w:szCs w:val="30"/>
        </w:rPr>
        <w:t xml:space="preserve"> (далее – </w:t>
      </w:r>
      <w:r>
        <w:rPr>
          <w:rFonts w:ascii="Times New Roman" w:hAnsi="Times New Roman"/>
          <w:b/>
          <w:bCs/>
          <w:sz w:val="30"/>
          <w:szCs w:val="30"/>
        </w:rPr>
        <w:t>IMS-платформа</w:t>
      </w:r>
      <w:r>
        <w:rPr>
          <w:rFonts w:ascii="Times New Roman" w:hAnsi="Times New Roman"/>
          <w:bCs/>
          <w:sz w:val="30"/>
          <w:szCs w:val="30"/>
        </w:rPr>
        <w:t xml:space="preserve">), которая предоставляет каждому пользователю комплекс традиционных услуг телефонной связи и новые современные сервисы </w:t>
      </w:r>
      <w:r>
        <w:rPr>
          <w:rFonts w:ascii="Times New Roman" w:hAnsi="Times New Roman"/>
          <w:bCs/>
          <w:i/>
          <w:sz w:val="30"/>
          <w:szCs w:val="30"/>
        </w:rPr>
        <w:t xml:space="preserve">(музыкальный марафон, CLIP, </w:t>
      </w:r>
      <w:proofErr w:type="spellStart"/>
      <w:r>
        <w:rPr>
          <w:rFonts w:ascii="Times New Roman" w:hAnsi="Times New Roman"/>
          <w:bCs/>
          <w:i/>
          <w:sz w:val="30"/>
          <w:szCs w:val="30"/>
        </w:rPr>
        <w:t>аудиоконференция</w:t>
      </w:r>
      <w:proofErr w:type="spellEnd"/>
      <w:r>
        <w:rPr>
          <w:rFonts w:ascii="Times New Roman" w:hAnsi="Times New Roman"/>
          <w:bCs/>
          <w:i/>
          <w:sz w:val="30"/>
          <w:szCs w:val="30"/>
        </w:rPr>
        <w:t>, виртуальный номер и др.)</w:t>
      </w:r>
      <w:r>
        <w:rPr>
          <w:rFonts w:ascii="Times New Roman" w:hAnsi="Times New Roman"/>
          <w:bCs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На 1 октября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30"/>
            <w:szCs w:val="30"/>
          </w:rPr>
          <w:t>2018 г</w:t>
        </w:r>
      </w:smartTag>
      <w:r>
        <w:rPr>
          <w:rFonts w:ascii="Times New Roman" w:hAnsi="Times New Roman"/>
          <w:sz w:val="30"/>
          <w:szCs w:val="30"/>
        </w:rPr>
        <w:t>. удельный вес абонентов, переключенных на IMS-платформу, в целом по стране составил 64%.</w:t>
      </w:r>
    </w:p>
    <w:p w:rsidR="00F00038" w:rsidRDefault="00F00038" w:rsidP="00F00038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Охват территории республики услугами мобильной связи третьего поколения </w:t>
      </w:r>
      <w:r>
        <w:rPr>
          <w:rFonts w:ascii="Times New Roman" w:hAnsi="Times New Roman"/>
          <w:b/>
          <w:bCs/>
          <w:sz w:val="30"/>
          <w:szCs w:val="30"/>
        </w:rPr>
        <w:t>3G</w:t>
      </w:r>
      <w:r>
        <w:rPr>
          <w:rFonts w:ascii="Times New Roman" w:hAnsi="Times New Roman"/>
          <w:bCs/>
          <w:sz w:val="30"/>
          <w:szCs w:val="30"/>
        </w:rPr>
        <w:t xml:space="preserve"> на 1 октября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Cs/>
            <w:sz w:val="30"/>
            <w:szCs w:val="30"/>
          </w:rPr>
          <w:t>2018 г</w:t>
        </w:r>
      </w:smartTag>
      <w:r>
        <w:rPr>
          <w:rFonts w:ascii="Times New Roman" w:hAnsi="Times New Roman"/>
          <w:bCs/>
          <w:sz w:val="30"/>
          <w:szCs w:val="30"/>
        </w:rPr>
        <w:t>. увеличился до 97,1%, а охват населения составил 99,9%.</w:t>
      </w:r>
    </w:p>
    <w:p w:rsidR="00F00038" w:rsidRDefault="00F00038" w:rsidP="00F00038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Активно развивается сеть сотовой подвижной электросвязи четвертого поколения </w:t>
      </w:r>
      <w:r>
        <w:rPr>
          <w:rFonts w:ascii="Times New Roman" w:hAnsi="Times New Roman"/>
          <w:b/>
          <w:bCs/>
          <w:sz w:val="30"/>
          <w:szCs w:val="30"/>
        </w:rPr>
        <w:t>4G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i/>
          <w:sz w:val="30"/>
          <w:szCs w:val="30"/>
        </w:rPr>
        <w:t xml:space="preserve">(стандарт LTE, позволяющий обеспечить более высокий </w:t>
      </w:r>
      <w:r>
        <w:rPr>
          <w:rFonts w:ascii="Times New Roman" w:hAnsi="Times New Roman"/>
          <w:bCs/>
          <w:i/>
          <w:spacing w:val="-8"/>
          <w:sz w:val="30"/>
          <w:szCs w:val="30"/>
        </w:rPr>
        <w:t>доступ в сеть Интернет)</w:t>
      </w:r>
      <w:r>
        <w:rPr>
          <w:rFonts w:ascii="Times New Roman" w:hAnsi="Times New Roman"/>
          <w:bCs/>
          <w:spacing w:val="-8"/>
          <w:sz w:val="30"/>
          <w:szCs w:val="30"/>
        </w:rPr>
        <w:t>. Услуги 4G уже доступны 75,6% жителей Республики</w:t>
      </w:r>
      <w:r>
        <w:rPr>
          <w:rFonts w:ascii="Times New Roman" w:hAnsi="Times New Roman"/>
          <w:bCs/>
          <w:sz w:val="30"/>
          <w:szCs w:val="30"/>
        </w:rPr>
        <w:t xml:space="preserve"> Беларусь (а именно в  </w:t>
      </w:r>
      <w:proofErr w:type="spellStart"/>
      <w:r>
        <w:rPr>
          <w:rFonts w:ascii="Times New Roman" w:hAnsi="Times New Roman"/>
          <w:bCs/>
          <w:sz w:val="30"/>
          <w:szCs w:val="30"/>
        </w:rPr>
        <w:t>г</w:t>
      </w:r>
      <w:proofErr w:type="gramStart"/>
      <w:r>
        <w:rPr>
          <w:rFonts w:ascii="Times New Roman" w:hAnsi="Times New Roman"/>
          <w:bCs/>
          <w:sz w:val="30"/>
          <w:szCs w:val="30"/>
        </w:rPr>
        <w:t>.М</w:t>
      </w:r>
      <w:proofErr w:type="gramEnd"/>
      <w:r>
        <w:rPr>
          <w:rFonts w:ascii="Times New Roman" w:hAnsi="Times New Roman"/>
          <w:bCs/>
          <w:sz w:val="30"/>
          <w:szCs w:val="30"/>
        </w:rPr>
        <w:t>инске</w:t>
      </w:r>
      <w:proofErr w:type="spellEnd"/>
      <w:r>
        <w:rPr>
          <w:rFonts w:ascii="Times New Roman" w:hAnsi="Times New Roman"/>
          <w:bCs/>
          <w:sz w:val="30"/>
          <w:szCs w:val="30"/>
        </w:rPr>
        <w:t>, всех областных и районных центрах).</w:t>
      </w:r>
    </w:p>
    <w:p w:rsidR="00F00038" w:rsidRDefault="00F00038" w:rsidP="00F00038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Для предоставления населению </w:t>
      </w:r>
      <w:r>
        <w:rPr>
          <w:rFonts w:ascii="Times New Roman" w:hAnsi="Times New Roman"/>
          <w:b/>
          <w:bCs/>
          <w:sz w:val="30"/>
          <w:szCs w:val="30"/>
        </w:rPr>
        <w:t>доступа к современным услугам и сервисам на высоких скоростях</w:t>
      </w:r>
      <w:r>
        <w:rPr>
          <w:rFonts w:ascii="Times New Roman" w:hAnsi="Times New Roman"/>
          <w:bCs/>
          <w:sz w:val="30"/>
          <w:szCs w:val="30"/>
        </w:rPr>
        <w:t xml:space="preserve"> активно проводится работа по строительству волоконно-оптических линий связи непосредственно до потребителя. По этой технологии уже подключено более </w:t>
      </w:r>
      <w:r>
        <w:rPr>
          <w:rFonts w:ascii="Times New Roman" w:hAnsi="Times New Roman"/>
          <w:b/>
          <w:bCs/>
          <w:sz w:val="30"/>
          <w:szCs w:val="30"/>
        </w:rPr>
        <w:t>2,1 млн.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>абонентов</w:t>
      </w:r>
      <w:r>
        <w:rPr>
          <w:rFonts w:ascii="Times New Roman" w:hAnsi="Times New Roman"/>
          <w:bCs/>
          <w:sz w:val="30"/>
          <w:szCs w:val="30"/>
        </w:rPr>
        <w:t xml:space="preserve"> (в начале 2018 года – 1,7 млн.).</w:t>
      </w:r>
    </w:p>
    <w:p w:rsidR="00F00038" w:rsidRDefault="00F00038" w:rsidP="00F0003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lastRenderedPageBreak/>
        <w:t xml:space="preserve">На сегодняшний день абоненты имеют </w:t>
      </w:r>
      <w:r>
        <w:rPr>
          <w:rFonts w:ascii="Times New Roman" w:hAnsi="Times New Roman"/>
          <w:b/>
          <w:bCs/>
          <w:sz w:val="30"/>
          <w:szCs w:val="30"/>
        </w:rPr>
        <w:t>возможность выбора различных технологий для просмотра телевизионных программ</w:t>
      </w:r>
      <w:r>
        <w:rPr>
          <w:rFonts w:ascii="Times New Roman" w:hAnsi="Times New Roman"/>
          <w:bCs/>
          <w:sz w:val="30"/>
          <w:szCs w:val="30"/>
        </w:rPr>
        <w:t xml:space="preserve"> – это эфирное цифровое телевизионное вещание, кабельное телевидение, телевидение по </w:t>
      </w:r>
      <w:proofErr w:type="gramStart"/>
      <w:r>
        <w:rPr>
          <w:rFonts w:ascii="Times New Roman" w:hAnsi="Times New Roman"/>
          <w:bCs/>
          <w:sz w:val="30"/>
          <w:szCs w:val="30"/>
        </w:rPr>
        <w:t>интернет-протоколу</w:t>
      </w:r>
      <w:proofErr w:type="gramEnd"/>
      <w:r>
        <w:rPr>
          <w:rFonts w:ascii="Times New Roman" w:hAnsi="Times New Roman"/>
          <w:bCs/>
          <w:sz w:val="30"/>
          <w:szCs w:val="30"/>
        </w:rPr>
        <w:t xml:space="preserve">. С 7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Cs/>
            <w:sz w:val="30"/>
            <w:szCs w:val="30"/>
          </w:rPr>
          <w:t>2018 г</w:t>
        </w:r>
      </w:smartTag>
      <w:r>
        <w:rPr>
          <w:rFonts w:ascii="Times New Roman" w:hAnsi="Times New Roman"/>
          <w:bCs/>
          <w:sz w:val="30"/>
          <w:szCs w:val="30"/>
        </w:rPr>
        <w:t xml:space="preserve">. обеспечено вещание 8 телепрограмм обязательного общедоступного пакета в формате высокой </w:t>
      </w:r>
      <w:r>
        <w:rPr>
          <w:rFonts w:ascii="Times New Roman" w:hAnsi="Times New Roman"/>
          <w:bCs/>
          <w:spacing w:val="-4"/>
          <w:sz w:val="30"/>
          <w:szCs w:val="30"/>
        </w:rPr>
        <w:t xml:space="preserve">четкости </w:t>
      </w:r>
      <w:r>
        <w:rPr>
          <w:rFonts w:ascii="Times New Roman" w:hAnsi="Times New Roman"/>
          <w:bCs/>
          <w:spacing w:val="-4"/>
          <w:sz w:val="30"/>
          <w:szCs w:val="30"/>
          <w:lang w:val="en-US"/>
        </w:rPr>
        <w:t>HD</w:t>
      </w:r>
      <w:r>
        <w:rPr>
          <w:rFonts w:ascii="Times New Roman" w:hAnsi="Times New Roman"/>
          <w:bCs/>
          <w:spacing w:val="-4"/>
          <w:sz w:val="30"/>
          <w:szCs w:val="30"/>
        </w:rPr>
        <w:t xml:space="preserve"> в сетях кабельного и </w:t>
      </w:r>
      <w:r>
        <w:rPr>
          <w:rFonts w:ascii="Times New Roman" w:hAnsi="Times New Roman"/>
          <w:bCs/>
          <w:spacing w:val="-4"/>
          <w:sz w:val="30"/>
          <w:szCs w:val="30"/>
          <w:lang w:val="en-US"/>
        </w:rPr>
        <w:t>IP</w:t>
      </w:r>
      <w:r>
        <w:rPr>
          <w:rFonts w:ascii="Times New Roman" w:hAnsi="Times New Roman"/>
          <w:bCs/>
          <w:spacing w:val="-4"/>
          <w:sz w:val="30"/>
          <w:szCs w:val="30"/>
        </w:rPr>
        <w:t xml:space="preserve">-телевидения </w:t>
      </w:r>
      <w:r>
        <w:rPr>
          <w:rFonts w:ascii="Times New Roman" w:hAnsi="Times New Roman"/>
          <w:bCs/>
          <w:i/>
          <w:spacing w:val="-4"/>
          <w:sz w:val="30"/>
          <w:szCs w:val="30"/>
        </w:rPr>
        <w:t xml:space="preserve">(”Беларусь 1“, ”Беларусь 2“, </w:t>
      </w:r>
      <w:r>
        <w:rPr>
          <w:rFonts w:ascii="Times New Roman" w:hAnsi="Times New Roman"/>
          <w:bCs/>
          <w:i/>
          <w:sz w:val="30"/>
          <w:szCs w:val="30"/>
        </w:rPr>
        <w:t>”Беларусь 3“, ”Беларусь 5“, ”ОНТ“, ”СТВ“, ”Мир“, ”Россия – Беларусь“)</w:t>
      </w:r>
      <w:r>
        <w:rPr>
          <w:rFonts w:ascii="Times New Roman" w:hAnsi="Times New Roman"/>
          <w:bCs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F00038" w:rsidRDefault="00F00038" w:rsidP="00F0003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Охват населения Интернетом</w:t>
      </w:r>
      <w:r>
        <w:rPr>
          <w:rFonts w:ascii="Times New Roman" w:hAnsi="Times New Roman"/>
          <w:sz w:val="30"/>
          <w:szCs w:val="30"/>
        </w:rPr>
        <w:t xml:space="preserve"> к концу 2018 года достиг 78% </w:t>
      </w:r>
      <w:r>
        <w:rPr>
          <w:rFonts w:ascii="Times New Roman" w:hAnsi="Times New Roman"/>
          <w:spacing w:val="-4"/>
          <w:sz w:val="30"/>
          <w:szCs w:val="30"/>
        </w:rPr>
        <w:t>домохозяйств. Общее количество абонентов стационарного широкополосного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pacing w:val="-4"/>
          <w:sz w:val="30"/>
          <w:szCs w:val="30"/>
        </w:rPr>
        <w:t xml:space="preserve">доступа в Сеть </w:t>
      </w:r>
      <w:bookmarkStart w:id="1" w:name="OLE_LINK3"/>
      <w:bookmarkStart w:id="2" w:name="OLE_LINK4"/>
      <w:r>
        <w:rPr>
          <w:rFonts w:ascii="Times New Roman" w:hAnsi="Times New Roman"/>
          <w:spacing w:val="-4"/>
          <w:sz w:val="30"/>
          <w:szCs w:val="30"/>
        </w:rPr>
        <w:t xml:space="preserve">увеличилось с начала 2018 года на 73 тыс. и </w:t>
      </w:r>
      <w:bookmarkEnd w:id="1"/>
      <w:bookmarkEnd w:id="2"/>
      <w:r>
        <w:rPr>
          <w:rFonts w:ascii="Times New Roman" w:hAnsi="Times New Roman"/>
          <w:spacing w:val="-4"/>
          <w:sz w:val="30"/>
          <w:szCs w:val="30"/>
        </w:rPr>
        <w:t xml:space="preserve">на 1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pacing w:val="-4"/>
            <w:sz w:val="30"/>
            <w:szCs w:val="30"/>
          </w:rPr>
          <w:t>2019 г</w:t>
        </w:r>
      </w:smartTag>
      <w:r>
        <w:rPr>
          <w:rFonts w:ascii="Times New Roman" w:hAnsi="Times New Roman"/>
          <w:spacing w:val="-4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достигло уровня </w:t>
      </w:r>
      <w:r>
        <w:rPr>
          <w:rFonts w:ascii="Times New Roman" w:hAnsi="Times New Roman"/>
          <w:b/>
          <w:sz w:val="30"/>
          <w:szCs w:val="30"/>
        </w:rPr>
        <w:t>3,3 млн.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F00038" w:rsidRDefault="00F00038" w:rsidP="00F0003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Оказание населению </w:t>
      </w:r>
      <w:r>
        <w:rPr>
          <w:rFonts w:ascii="Times New Roman" w:hAnsi="Times New Roman"/>
          <w:b/>
          <w:sz w:val="30"/>
          <w:szCs w:val="30"/>
        </w:rPr>
        <w:t>услуг почтовой связи</w:t>
      </w:r>
      <w:r>
        <w:rPr>
          <w:rFonts w:ascii="Times New Roman" w:hAnsi="Times New Roman"/>
          <w:sz w:val="30"/>
          <w:szCs w:val="30"/>
        </w:rPr>
        <w:t xml:space="preserve"> осуществляется в соответствии с установленными социальными стандартами. Почтовые отправления в </w:t>
      </w:r>
      <w:proofErr w:type="spellStart"/>
      <w:r>
        <w:rPr>
          <w:rFonts w:ascii="Times New Roman" w:hAnsi="Times New Roman"/>
          <w:sz w:val="30"/>
          <w:szCs w:val="30"/>
        </w:rPr>
        <w:t>г</w:t>
      </w:r>
      <w:proofErr w:type="gramStart"/>
      <w:r>
        <w:rPr>
          <w:rFonts w:ascii="Times New Roman" w:hAnsi="Times New Roman"/>
          <w:sz w:val="30"/>
          <w:szCs w:val="30"/>
        </w:rPr>
        <w:t>.М</w:t>
      </w:r>
      <w:proofErr w:type="gramEnd"/>
      <w:r>
        <w:rPr>
          <w:rFonts w:ascii="Times New Roman" w:hAnsi="Times New Roman"/>
          <w:sz w:val="30"/>
          <w:szCs w:val="30"/>
        </w:rPr>
        <w:t>инске</w:t>
      </w:r>
      <w:proofErr w:type="spellEnd"/>
      <w:r>
        <w:rPr>
          <w:rFonts w:ascii="Times New Roman" w:hAnsi="Times New Roman"/>
          <w:sz w:val="30"/>
          <w:szCs w:val="30"/>
        </w:rPr>
        <w:t xml:space="preserve"> и областных центрах доставляются 1–2 раза в день 6 дней в неделю, а в районах (в том числе в </w:t>
      </w:r>
      <w:proofErr w:type="spellStart"/>
      <w:r>
        <w:rPr>
          <w:rFonts w:ascii="Times New Roman" w:hAnsi="Times New Roman"/>
          <w:sz w:val="30"/>
          <w:szCs w:val="30"/>
        </w:rPr>
        <w:t>агрогородках</w:t>
      </w:r>
      <w:proofErr w:type="spellEnd"/>
      <w:r>
        <w:rPr>
          <w:rFonts w:ascii="Times New Roman" w:hAnsi="Times New Roman"/>
          <w:sz w:val="30"/>
          <w:szCs w:val="30"/>
        </w:rPr>
        <w:t xml:space="preserve">) – </w:t>
      </w:r>
      <w:r>
        <w:rPr>
          <w:rFonts w:ascii="Times New Roman" w:hAnsi="Times New Roman"/>
          <w:b/>
          <w:sz w:val="30"/>
          <w:szCs w:val="30"/>
        </w:rPr>
        <w:t>1 раз в день 5 дней в неделю</w:t>
      </w:r>
      <w:r>
        <w:rPr>
          <w:rFonts w:ascii="Times New Roman" w:hAnsi="Times New Roman"/>
          <w:sz w:val="30"/>
          <w:szCs w:val="30"/>
        </w:rPr>
        <w:t>. Печатные средства массовой информации доставляются подписчикам в день выхода из печати по всей территории страны.</w:t>
      </w:r>
    </w:p>
    <w:p w:rsidR="00F00038" w:rsidRDefault="00F00038" w:rsidP="00F0003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Сеть объектов почтовой связи РУП ”Белпочта“ на 1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30"/>
            <w:szCs w:val="30"/>
          </w:rPr>
          <w:t>2018 г</w:t>
        </w:r>
      </w:smartTag>
      <w:r>
        <w:rPr>
          <w:rFonts w:ascii="Times New Roman" w:hAnsi="Times New Roman"/>
          <w:sz w:val="30"/>
          <w:szCs w:val="30"/>
        </w:rPr>
        <w:t xml:space="preserve">. составляет 3 146 единиц (из них </w:t>
      </w:r>
      <w:r>
        <w:rPr>
          <w:rFonts w:ascii="Times New Roman" w:hAnsi="Times New Roman"/>
          <w:b/>
          <w:sz w:val="30"/>
          <w:szCs w:val="30"/>
        </w:rPr>
        <w:t>2 275 – в сельской местности</w:t>
      </w:r>
      <w:r>
        <w:rPr>
          <w:rFonts w:ascii="Times New Roman" w:hAnsi="Times New Roman"/>
          <w:sz w:val="30"/>
          <w:szCs w:val="30"/>
        </w:rPr>
        <w:t>).</w:t>
      </w:r>
    </w:p>
    <w:p w:rsidR="00F00038" w:rsidRDefault="00F00038" w:rsidP="00F0003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С учетом общественных запросов в регионах значительное распространение получила работа </w:t>
      </w:r>
      <w:r>
        <w:rPr>
          <w:rFonts w:ascii="Times New Roman" w:hAnsi="Times New Roman"/>
          <w:b/>
          <w:sz w:val="30"/>
          <w:szCs w:val="30"/>
        </w:rPr>
        <w:t>передвижных отделений почтовой связи</w:t>
      </w:r>
      <w:r>
        <w:rPr>
          <w:rFonts w:ascii="Times New Roman" w:hAnsi="Times New Roman"/>
          <w:sz w:val="30"/>
          <w:szCs w:val="30"/>
        </w:rPr>
        <w:t xml:space="preserve">, что дает возможность полного охвата пользователей данных услуг в сельской местности и </w:t>
      </w:r>
      <w:r>
        <w:rPr>
          <w:rFonts w:ascii="Times New Roman" w:hAnsi="Times New Roman"/>
          <w:b/>
          <w:sz w:val="30"/>
          <w:szCs w:val="30"/>
        </w:rPr>
        <w:t xml:space="preserve">предоставления </w:t>
      </w:r>
      <w:r>
        <w:rPr>
          <w:rFonts w:ascii="Times New Roman" w:hAnsi="Times New Roman"/>
          <w:sz w:val="30"/>
          <w:szCs w:val="30"/>
        </w:rPr>
        <w:t>им</w:t>
      </w:r>
      <w:r>
        <w:rPr>
          <w:rFonts w:ascii="Times New Roman" w:hAnsi="Times New Roman"/>
          <w:b/>
          <w:sz w:val="30"/>
          <w:szCs w:val="30"/>
        </w:rPr>
        <w:t xml:space="preserve"> широкого спектра непрофильных услуг</w:t>
      </w:r>
      <w:r>
        <w:rPr>
          <w:rFonts w:ascii="Times New Roman" w:hAnsi="Times New Roman"/>
          <w:sz w:val="30"/>
          <w:szCs w:val="30"/>
        </w:rPr>
        <w:t xml:space="preserve">: продажа конвертов, открыток и почтовых марок, товаров потребительского спроса, прием и вручение почтовых  отправлений, прием подписки на печатные средства массовой информации, платежей, обеспечение доставки товаров (в </w:t>
      </w:r>
      <w:proofErr w:type="spellStart"/>
      <w:r>
        <w:rPr>
          <w:rFonts w:ascii="Times New Roman" w:hAnsi="Times New Roman"/>
          <w:sz w:val="30"/>
          <w:szCs w:val="30"/>
        </w:rPr>
        <w:t>т.ч</w:t>
      </w:r>
      <w:proofErr w:type="spellEnd"/>
      <w:proofErr w:type="gramEnd"/>
      <w:r>
        <w:rPr>
          <w:rFonts w:ascii="Times New Roman" w:hAnsi="Times New Roman"/>
          <w:sz w:val="30"/>
          <w:szCs w:val="30"/>
        </w:rPr>
        <w:t xml:space="preserve">. по предварительным заявкам) первой необходимости непосредственно к дому, приема заказов на бытовые услуги и их передачи организациям бытового обслуживания. </w:t>
      </w:r>
    </w:p>
    <w:p w:rsidR="0018421E" w:rsidRDefault="0018421E"/>
    <w:sectPr w:rsidR="0018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38"/>
    <w:rsid w:val="0018421E"/>
    <w:rsid w:val="00F0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38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38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Алешкевич Наталья Анатольевна</dc:creator>
  <cp:lastModifiedBy>Алешкевич Наталья Анатольевна</cp:lastModifiedBy>
  <cp:revision>1</cp:revision>
  <dcterms:created xsi:type="dcterms:W3CDTF">2019-01-16T14:25:00Z</dcterms:created>
  <dcterms:modified xsi:type="dcterms:W3CDTF">2019-01-16T14:26:00Z</dcterms:modified>
</cp:coreProperties>
</file>