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beforeAutospacing="1" w:after="0" w:afterAutospacing="1" w:line="240" w:lineRule="auto"/>
        <w:jc w:val="center"/>
        <w:rPr>
          <w:rFonts w:ascii="Times New Roman" w:hAnsi="Times New Roman" w:eastAsia="Times New Roman" w:cs="Times New Roman"/>
          <w:color w:val="212529"/>
          <w:sz w:val="30"/>
          <w:szCs w:val="30"/>
          <w:u w:val="single"/>
          <w:lang w:eastAsia="ru-RU"/>
        </w:rPr>
      </w:pPr>
      <w:r>
        <w:rPr>
          <w:rFonts w:ascii="Times New Roman" w:hAnsi="Times New Roman" w:eastAsia="Times New Roman" w:cs="Times New Roman"/>
          <w:color w:val="212529"/>
          <w:sz w:val="30"/>
          <w:szCs w:val="30"/>
          <w:u w:val="single"/>
          <w:lang w:eastAsia="ru-RU"/>
        </w:rPr>
        <w:t xml:space="preserve">План проведения мероприятий «Недели нулевого травматизма» в Министерства связи и информатизации  с 25 сентября 2023 года </w:t>
      </w:r>
    </w:p>
    <w:tbl>
      <w:tblPr>
        <w:tblStyle w:val="4"/>
        <w:tblW w:w="10207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6838"/>
        <w:gridCol w:w="26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212529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8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212529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26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212529"/>
                <w:sz w:val="24"/>
                <w:szCs w:val="24"/>
                <w:lang w:eastAsia="ru-RU"/>
              </w:rPr>
              <w:t>Исполнитель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8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о проведении «Недели нулевого травматизма» на Интернет-ресурсах организаций, информационных стендах учебных корпусов и общежитий, а также в кабинетах по охране труда.</w:t>
            </w:r>
          </w:p>
        </w:tc>
        <w:tc>
          <w:tcPr>
            <w:tcW w:w="269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специалисты по охране труда организаций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8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инструктажей и обучающих занятий с работниками организаций  по вопросам охраны труда</w:t>
            </w:r>
          </w:p>
        </w:tc>
        <w:tc>
          <w:tcPr>
            <w:tcW w:w="269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>специалисты по охране труда организаций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8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оценки: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наличия необходимых инструкций по охране труда по профессиям и видам работ, своевременности их актуализации;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соответствия рабочих мест, оборудования, транспортных средств, процессов выполнения работ установленным требованиям (законодательство, инструкции по охране труда, эксплуатационная документация);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своевременности проведения обучения, стажировки, инструктажа и проверки знаний по вопросам охраны труда;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- обеспечения работников средствами индивидуальной защиты, санитарно-бытовыми помещениями, смывающими и обеззараживающими средствами;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выполнения планов мероприятий по охране труда;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выполнения ранее выданных контролирующими и надзорными органами предписаний и принятых решений по вопросам обеспечения безопасности.</w:t>
            </w:r>
          </w:p>
        </w:tc>
        <w:tc>
          <w:tcPr>
            <w:tcW w:w="269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>специалисты по охране труда организаций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8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анализа: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сроков действия водительских удостоверений и разрешений на допуск транспортных средств к участию в дорожном движении;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подготовки к осенне-зимнему отопительному сезону;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работоспособности системы пожарной автоматики и противодымной защиты;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обеспечения возможности безопасной эвакуации людей в случае возникновения пожара.</w:t>
            </w:r>
          </w:p>
        </w:tc>
        <w:tc>
          <w:tcPr>
            <w:tcW w:w="269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специалисты по охране труда организаций, иные заинтересованные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8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>
              <w:rPr>
                <w:rFonts w:ascii="Times New Roman" w:hAnsi="Times New Roman" w:cs="Times New Roman"/>
                <w:sz w:val="24"/>
                <w:szCs w:val="24"/>
              </w:rPr>
              <w:t>29 сентября 2023 года в 10.00 состоится круглый стол с участием Белорусского профессионального союза работников связи и специалистов по охране труда на тему: «Основные причины производственного травматизма в отрасли и меры по его предупреждению».</w:t>
            </w:r>
          </w:p>
          <w:bookmarkEnd w:id="0"/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анализа эффективности функционирования системы управления охраной труда Минсвязи и выработка мер по ее совершенствованию (в случае необходимости)</w:t>
            </w:r>
          </w:p>
        </w:tc>
        <w:tc>
          <w:tcPr>
            <w:tcW w:w="269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инженер Минсвязи, специалисты по охране труда организаций</w:t>
            </w:r>
          </w:p>
        </w:tc>
      </w:tr>
    </w:tbl>
    <w:p/>
    <w:sectPr>
      <w:pgSz w:w="11906" w:h="16838"/>
      <w:pgMar w:top="1134" w:right="850" w:bottom="709" w:left="156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9B9"/>
    <w:rsid w:val="001A00BB"/>
    <w:rsid w:val="005C51EB"/>
    <w:rsid w:val="0067701C"/>
    <w:rsid w:val="00AE34B6"/>
    <w:rsid w:val="00B729B9"/>
    <w:rsid w:val="00CA132A"/>
    <w:rsid w:val="00F010DB"/>
    <w:rsid w:val="30997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661</Words>
  <Characters>3774</Characters>
  <Lines>31</Lines>
  <Paragraphs>8</Paragraphs>
  <TotalTime>3</TotalTime>
  <ScaleCrop>false</ScaleCrop>
  <LinksUpToDate>false</LinksUpToDate>
  <CharactersWithSpaces>4427</CharactersWithSpaces>
  <Application>WPS Office_12.2.0.13215_F1E327BC-269C-435d-A152-05C5408002CA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2023-09-25T13:48:00Z</dcterms:created>
  <dc:creator>Крецул Елена Павловна</dc:creator>
  <cp:lastModifiedBy>Aleshkevich.Natalya</cp:lastModifiedBy>
  <cp:lastPrinted>2023-09-25T08:53:00Z</cp:lastPrinted>
  <dcterms:modified xsi:type="dcterms:W3CDTF">2023-09-25T13:56:47Z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1049-12.2.0.13215</vt:lpwstr>
  </property>
  <property fmtid="{D5CDD505-2E9C-101B-9397-08002B2CF9AE}" pid="3" name="ICV">
    <vt:lpwstr>421A6CEE8B864C57A5E32F75DFD11F96_13</vt:lpwstr>
  </property>
</Properties>
</file>